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1E" w:rsidRPr="000E231E" w:rsidRDefault="000E231E">
      <w:pPr>
        <w:pStyle w:val="ConsPlusNormal"/>
        <w:contextualSpacing/>
        <w:outlineLvl w:val="0"/>
        <w:rPr>
          <w:rFonts w:ascii="Times New Roman" w:hAnsi="Times New Roman" w:cs="Times New Roman"/>
        </w:rPr>
      </w:pPr>
      <w:bookmarkStart w:id="0" w:name="_GoBack"/>
    </w:p>
    <w:p w:rsidR="000E231E" w:rsidRPr="000E231E" w:rsidRDefault="000E231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  <w:b/>
        </w:rPr>
        <w:t>Вопрос:</w:t>
      </w:r>
      <w:r w:rsidRPr="000E231E">
        <w:rPr>
          <w:rFonts w:ascii="Times New Roman" w:hAnsi="Times New Roman" w:cs="Times New Roman"/>
        </w:rPr>
        <w:t xml:space="preserve"> Об исполнении судебного решения, предусматривающего зачет взаимных требований сторон, связанных с исполнением государственного контракта (договора).</w:t>
      </w:r>
    </w:p>
    <w:p w:rsidR="000E231E" w:rsidRPr="000E231E" w:rsidRDefault="000E231E">
      <w:pPr>
        <w:pStyle w:val="ConsPlusNormal"/>
        <w:contextualSpacing/>
        <w:rPr>
          <w:rFonts w:ascii="Times New Roman" w:hAnsi="Times New Roman" w:cs="Times New Roman"/>
        </w:rPr>
      </w:pPr>
    </w:p>
    <w:p w:rsidR="000E231E" w:rsidRPr="000E231E" w:rsidRDefault="000E231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  <w:b/>
        </w:rPr>
        <w:t>Ответ:</w:t>
      </w:r>
    </w:p>
    <w:p w:rsidR="000E231E" w:rsidRPr="000E231E" w:rsidRDefault="000E231E">
      <w:pPr>
        <w:pStyle w:val="ConsPlusTitle"/>
        <w:spacing w:before="220"/>
        <w:contextualSpacing/>
        <w:jc w:val="center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МИНИСТЕРСТВО ФИНАНСОВ РОССИЙСКОЙ ФЕДЕРАЦИИ</w:t>
      </w:r>
    </w:p>
    <w:p w:rsidR="000E231E" w:rsidRPr="000E231E" w:rsidRDefault="000E231E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0E231E" w:rsidRPr="000E231E" w:rsidRDefault="000E231E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ПИСЬМО</w:t>
      </w:r>
    </w:p>
    <w:p w:rsidR="000E231E" w:rsidRPr="000E231E" w:rsidRDefault="000E231E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от 6 июля 2023 г. N 02-06-10/63435</w:t>
      </w:r>
    </w:p>
    <w:p w:rsidR="000E231E" w:rsidRPr="000E231E" w:rsidRDefault="000E231E">
      <w:pPr>
        <w:pStyle w:val="ConsPlusNormal"/>
        <w:contextualSpacing/>
        <w:rPr>
          <w:rFonts w:ascii="Times New Roman" w:hAnsi="Times New Roman" w:cs="Times New Roman"/>
        </w:rPr>
      </w:pPr>
    </w:p>
    <w:p w:rsidR="000E231E" w:rsidRPr="000E231E" w:rsidRDefault="000E231E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по вопросу исполнения судебных решений, предусматривающих зачет взаимных требований сторон, связанных с исполнением государственных контрактов (договоров) на поставку товаров, выполнение работ, оказание услуг (далее - контракты), и сообщает.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hyperlink r:id="rId4">
        <w:r w:rsidRPr="000E231E">
          <w:rPr>
            <w:rFonts w:ascii="Times New Roman" w:hAnsi="Times New Roman" w:cs="Times New Roman"/>
          </w:rPr>
          <w:t>Положением</w:t>
        </w:r>
      </w:hyperlink>
      <w:r w:rsidRPr="000E231E">
        <w:rPr>
          <w:rFonts w:ascii="Times New Roman" w:hAnsi="Times New Roman" w:cs="Times New Roman"/>
        </w:rPr>
        <w:t xml:space="preserve"> о Министерстве финансов Российской Федерации, утвержденным постановлением Правительства Российской Федерации от 30 июня 2004 г. N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Согласно </w:t>
      </w:r>
      <w:hyperlink r:id="rId5">
        <w:r w:rsidRPr="000E231E">
          <w:rPr>
            <w:rFonts w:ascii="Times New Roman" w:hAnsi="Times New Roman" w:cs="Times New Roman"/>
          </w:rPr>
          <w:t>пункту 11.8</w:t>
        </w:r>
      </w:hyperlink>
      <w:r w:rsidRPr="000E231E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Вместе с тем Департамент считает возможным высказать мнение по поставленному в обращении вопросу.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Общие принципы бюджетного законодательства Российской Федерации, организации и функционирования бюджетной системы Российской Федерации, правовое положение объектов бюджетных правоотношений, в том числе правовое положение и полномочия органов государственной власти субъекта Российской Федерации при исполнении бюджета субъекта Российской Федерации, установлены Бюджетным </w:t>
      </w:r>
      <w:hyperlink r:id="rId6">
        <w:r w:rsidRPr="000E231E">
          <w:rPr>
            <w:rFonts w:ascii="Times New Roman" w:hAnsi="Times New Roman" w:cs="Times New Roman"/>
          </w:rPr>
          <w:t>кодексом</w:t>
        </w:r>
      </w:hyperlink>
      <w:r w:rsidRPr="000E231E">
        <w:rPr>
          <w:rFonts w:ascii="Times New Roman" w:hAnsi="Times New Roman" w:cs="Times New Roman"/>
        </w:rPr>
        <w:t xml:space="preserve"> Российской Федерации (далее - Бюджетный кодекс).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Положениями Бюджетного </w:t>
      </w:r>
      <w:hyperlink r:id="rId7">
        <w:r w:rsidRPr="000E231E">
          <w:rPr>
            <w:rFonts w:ascii="Times New Roman" w:hAnsi="Times New Roman" w:cs="Times New Roman"/>
          </w:rPr>
          <w:t>кодекса</w:t>
        </w:r>
      </w:hyperlink>
      <w:r w:rsidRPr="000E231E">
        <w:rPr>
          <w:rFonts w:ascii="Times New Roman" w:hAnsi="Times New Roman" w:cs="Times New Roman"/>
        </w:rPr>
        <w:t xml:space="preserve"> не предусмотрено исполнение бюджета по доходам путем зачета встречного требования, а также исполнение бюджета по расходам путем прекращения обязательства по доходам (не регламентировано </w:t>
      </w:r>
      <w:hyperlink r:id="rId8">
        <w:r w:rsidRPr="000E231E">
          <w:rPr>
            <w:rFonts w:ascii="Times New Roman" w:hAnsi="Times New Roman" w:cs="Times New Roman"/>
          </w:rPr>
          <w:t>статьями 218</w:t>
        </w:r>
      </w:hyperlink>
      <w:r w:rsidRPr="000E231E">
        <w:rPr>
          <w:rFonts w:ascii="Times New Roman" w:hAnsi="Times New Roman" w:cs="Times New Roman"/>
        </w:rPr>
        <w:t xml:space="preserve"> и </w:t>
      </w:r>
      <w:hyperlink r:id="rId9">
        <w:r w:rsidRPr="000E231E">
          <w:rPr>
            <w:rFonts w:ascii="Times New Roman" w:hAnsi="Times New Roman" w:cs="Times New Roman"/>
          </w:rPr>
          <w:t>219</w:t>
        </w:r>
      </w:hyperlink>
      <w:r w:rsidRPr="000E231E">
        <w:rPr>
          <w:rFonts w:ascii="Times New Roman" w:hAnsi="Times New Roman" w:cs="Times New Roman"/>
        </w:rPr>
        <w:t xml:space="preserve"> Бюджетного кодекса).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В соответствии с положениями </w:t>
      </w:r>
      <w:hyperlink r:id="rId10">
        <w:r w:rsidRPr="000E231E">
          <w:rPr>
            <w:rFonts w:ascii="Times New Roman" w:hAnsi="Times New Roman" w:cs="Times New Roman"/>
          </w:rPr>
          <w:t>статьи 410</w:t>
        </w:r>
      </w:hyperlink>
      <w:r w:rsidRPr="000E231E">
        <w:rPr>
          <w:rFonts w:ascii="Times New Roman" w:hAnsi="Times New Roman" w:cs="Times New Roman"/>
        </w:rPr>
        <w:t xml:space="preserve"> Гражданского кодекса Российской Федерации обязательство прекращается полностью или частично зачетом встречного однородного требования, срок которого наступил либо которого не указан или определен моментом востребования.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Под указанным зачетом понимается способ прекращения обязательства посредством взаимного погашения двух однородных по содержанию прав требования. При этом прекращаются сразу два обязательства - основное и встречное, если они равны по размеру.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Вместе с тем </w:t>
      </w:r>
      <w:hyperlink r:id="rId11">
        <w:r w:rsidRPr="000E231E">
          <w:rPr>
            <w:rFonts w:ascii="Times New Roman" w:hAnsi="Times New Roman" w:cs="Times New Roman"/>
          </w:rPr>
          <w:t>частью 1 статьи 34</w:t>
        </w:r>
      </w:hyperlink>
      <w:r w:rsidRPr="000E231E">
        <w:rPr>
          <w:rFonts w:ascii="Times New Roman" w:hAnsi="Times New Roman" w:cs="Times New Roman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приглашение, документация о закупке, заявка не предусмотрены.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Извещение об осуществлении закупки должно содержать в том числе срок исполнения контракта (отдельных этапов исполнения контракта, если проектом контракта предусмотрены такие этапы) (</w:t>
      </w:r>
      <w:hyperlink r:id="rId12">
        <w:r w:rsidRPr="000E231E">
          <w:rPr>
            <w:rFonts w:ascii="Times New Roman" w:hAnsi="Times New Roman" w:cs="Times New Roman"/>
          </w:rPr>
          <w:t>пункт 8 части 1 статьи 42</w:t>
        </w:r>
      </w:hyperlink>
      <w:r w:rsidRPr="000E231E">
        <w:rPr>
          <w:rFonts w:ascii="Times New Roman" w:hAnsi="Times New Roman" w:cs="Times New Roman"/>
        </w:rPr>
        <w:t xml:space="preserve"> Закона N 44-ФЗ).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При этом согласно </w:t>
      </w:r>
      <w:hyperlink r:id="rId13">
        <w:r w:rsidRPr="000E231E">
          <w:rPr>
            <w:rFonts w:ascii="Times New Roman" w:hAnsi="Times New Roman" w:cs="Times New Roman"/>
          </w:rPr>
          <w:t>части 1 статьи 94</w:t>
        </w:r>
      </w:hyperlink>
      <w:r w:rsidRPr="000E231E">
        <w:rPr>
          <w:rFonts w:ascii="Times New Roman" w:hAnsi="Times New Roman" w:cs="Times New Roman"/>
        </w:rPr>
        <w:t xml:space="preserve"> Закона N 44-ФЗ исполнение контракта включает в себя в том числе: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lastRenderedPageBreak/>
        <w:t>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контрактом;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Предельные сроки оплаты заказчиком поставленного товара, выполненной работы (ее результатов), оказанной услуги, отдельных этапов исполнения контракта установлены </w:t>
      </w:r>
      <w:hyperlink r:id="rId14">
        <w:r w:rsidRPr="000E231E">
          <w:rPr>
            <w:rFonts w:ascii="Times New Roman" w:hAnsi="Times New Roman" w:cs="Times New Roman"/>
          </w:rPr>
          <w:t>частью 13.1 статьи 34</w:t>
        </w:r>
      </w:hyperlink>
      <w:r w:rsidRPr="000E231E">
        <w:rPr>
          <w:rFonts w:ascii="Times New Roman" w:hAnsi="Times New Roman" w:cs="Times New Roman"/>
        </w:rPr>
        <w:t xml:space="preserve"> Закона N 44-ФЗ.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Таким образом, </w:t>
      </w:r>
      <w:hyperlink r:id="rId15">
        <w:r w:rsidRPr="000E231E">
          <w:rPr>
            <w:rFonts w:ascii="Times New Roman" w:hAnsi="Times New Roman" w:cs="Times New Roman"/>
          </w:rPr>
          <w:t>Законом</w:t>
        </w:r>
      </w:hyperlink>
      <w:r w:rsidRPr="000E231E">
        <w:rPr>
          <w:rFonts w:ascii="Times New Roman" w:hAnsi="Times New Roman" w:cs="Times New Roman"/>
        </w:rPr>
        <w:t xml:space="preserve"> N 44-ФЗ установлена обязанность заказчика осуществить оплату поставленного товара, выполненной работы (ее результатов), оказанной услуги, отдельных этапов исполнения контракта в сроки, установленные </w:t>
      </w:r>
      <w:hyperlink r:id="rId16">
        <w:r w:rsidRPr="000E231E">
          <w:rPr>
            <w:rFonts w:ascii="Times New Roman" w:hAnsi="Times New Roman" w:cs="Times New Roman"/>
          </w:rPr>
          <w:t>частью 13.1 статьи 34</w:t>
        </w:r>
      </w:hyperlink>
      <w:r w:rsidRPr="000E231E">
        <w:rPr>
          <w:rFonts w:ascii="Times New Roman" w:hAnsi="Times New Roman" w:cs="Times New Roman"/>
        </w:rPr>
        <w:t xml:space="preserve"> Закона N 44-ФЗ, после подписания документа о приемке, предусмотренного </w:t>
      </w:r>
      <w:hyperlink r:id="rId17">
        <w:r w:rsidRPr="000E231E">
          <w:rPr>
            <w:rFonts w:ascii="Times New Roman" w:hAnsi="Times New Roman" w:cs="Times New Roman"/>
          </w:rPr>
          <w:t>частью 7 статьи 94</w:t>
        </w:r>
      </w:hyperlink>
      <w:r w:rsidRPr="000E231E">
        <w:rPr>
          <w:rFonts w:ascii="Times New Roman" w:hAnsi="Times New Roman" w:cs="Times New Roman"/>
        </w:rPr>
        <w:t xml:space="preserve"> Закона N 44-ФЗ.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Согласно положениям </w:t>
      </w:r>
      <w:hyperlink r:id="rId18">
        <w:r w:rsidRPr="000E231E">
          <w:rPr>
            <w:rFonts w:ascii="Times New Roman" w:hAnsi="Times New Roman" w:cs="Times New Roman"/>
          </w:rPr>
          <w:t>части 1 статьи 2</w:t>
        </w:r>
      </w:hyperlink>
      <w:r w:rsidRPr="000E231E">
        <w:rPr>
          <w:rFonts w:ascii="Times New Roman" w:hAnsi="Times New Roman" w:cs="Times New Roman"/>
        </w:rPr>
        <w:t xml:space="preserve">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</w:t>
      </w:r>
      <w:hyperlink r:id="rId19">
        <w:r w:rsidRPr="000E231E">
          <w:rPr>
            <w:rFonts w:ascii="Times New Roman" w:hAnsi="Times New Roman" w:cs="Times New Roman"/>
          </w:rPr>
          <w:t>кодекса</w:t>
        </w:r>
      </w:hyperlink>
      <w:r w:rsidRPr="000E231E">
        <w:rPr>
          <w:rFonts w:ascii="Times New Roman" w:hAnsi="Times New Roman" w:cs="Times New Roman"/>
        </w:rPr>
        <w:t xml:space="preserve"> Российской Федерации.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В соответствии с положениями </w:t>
      </w:r>
      <w:hyperlink r:id="rId20">
        <w:r w:rsidRPr="000E231E">
          <w:rPr>
            <w:rFonts w:ascii="Times New Roman" w:hAnsi="Times New Roman" w:cs="Times New Roman"/>
          </w:rPr>
          <w:t>части 3 статьи 425</w:t>
        </w:r>
      </w:hyperlink>
      <w:r w:rsidRPr="000E231E">
        <w:rPr>
          <w:rFonts w:ascii="Times New Roman" w:hAnsi="Times New Roman" w:cs="Times New Roman"/>
        </w:rPr>
        <w:t xml:space="preserve"> ГК РФ законом или договором может быть предусмотрено, что окончание срока действия договора влечет прекращение обязательств сторон по договору. Договор, в котором отсутствует такое условие, признается действующим до определенного в нем момента окончания исполнения сторонами обязательства.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Учитывая изложенное, полное исполнение сторонами взятых на себя обязательств по договору (контракту) включает в себя приемку поставленного товара, выполненной работы, оказанной услуги (их результатов) и оплату заказчиком поставленного товара, выполненной работы, оказанной услуги (их результатов).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При этом возможность исполнения контракта зачетом встречного однородного требования, предусмотренная </w:t>
      </w:r>
      <w:hyperlink r:id="rId21">
        <w:r w:rsidRPr="000E231E">
          <w:rPr>
            <w:rFonts w:ascii="Times New Roman" w:hAnsi="Times New Roman" w:cs="Times New Roman"/>
          </w:rPr>
          <w:t>статьей 410</w:t>
        </w:r>
      </w:hyperlink>
      <w:r w:rsidRPr="000E231E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22">
        <w:r w:rsidRPr="000E231E">
          <w:rPr>
            <w:rFonts w:ascii="Times New Roman" w:hAnsi="Times New Roman" w:cs="Times New Roman"/>
          </w:rPr>
          <w:t>Законом</w:t>
        </w:r>
      </w:hyperlink>
      <w:r w:rsidRPr="000E231E">
        <w:rPr>
          <w:rFonts w:ascii="Times New Roman" w:hAnsi="Times New Roman" w:cs="Times New Roman"/>
        </w:rPr>
        <w:t xml:space="preserve"> N 44-ФЗ не установлена.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Вместе с тем, учитывая, что решением суда установлена обоснованность принятия Государственным казенным учреждением (далее - Учреждение) бюджетных и денежных обязательств в объеме выполненных работ, с одной стороны, и обоснованность выставленных Учреждением встречных требований к Обществу с ограниченной ответственностью (далее - ООО) по уплате неустойки за неисполнение обязательств по контракту, с другой стороны, а также учитывая положения </w:t>
      </w:r>
      <w:hyperlink r:id="rId23">
        <w:r w:rsidRPr="000E231E">
          <w:rPr>
            <w:rFonts w:ascii="Times New Roman" w:hAnsi="Times New Roman" w:cs="Times New Roman"/>
          </w:rPr>
          <w:t>статей 46</w:t>
        </w:r>
      </w:hyperlink>
      <w:r w:rsidRPr="000E231E">
        <w:rPr>
          <w:rFonts w:ascii="Times New Roman" w:hAnsi="Times New Roman" w:cs="Times New Roman"/>
        </w:rPr>
        <w:t xml:space="preserve">, </w:t>
      </w:r>
      <w:hyperlink r:id="rId24">
        <w:r w:rsidRPr="000E231E">
          <w:rPr>
            <w:rFonts w:ascii="Times New Roman" w:hAnsi="Times New Roman" w:cs="Times New Roman"/>
          </w:rPr>
          <w:t>218</w:t>
        </w:r>
      </w:hyperlink>
      <w:r w:rsidRPr="000E231E">
        <w:rPr>
          <w:rFonts w:ascii="Times New Roman" w:hAnsi="Times New Roman" w:cs="Times New Roman"/>
        </w:rPr>
        <w:t xml:space="preserve"> и </w:t>
      </w:r>
      <w:hyperlink r:id="rId25">
        <w:r w:rsidRPr="000E231E">
          <w:rPr>
            <w:rFonts w:ascii="Times New Roman" w:hAnsi="Times New Roman" w:cs="Times New Roman"/>
          </w:rPr>
          <w:t>219</w:t>
        </w:r>
      </w:hyperlink>
      <w:r w:rsidRPr="000E231E">
        <w:rPr>
          <w:rFonts w:ascii="Times New Roman" w:hAnsi="Times New Roman" w:cs="Times New Roman"/>
        </w:rPr>
        <w:t xml:space="preserve"> Бюджетного кодекса, исполнение обязательства перед поставщиком (подрядчиком, исполнителем) за поставленные товары (выполненные работы (оказанные услуги)) при осуществлении на условиях контракта удержания считается исполненным при поступлении в доход бюджета неустойки в сумме произведенного удержания (зачета).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Порядок исполнения бюджета по доходам предусматривает зачисление на единый счет бюджета доходов от распределения налогов, сборов и иных поступлений (поступлений неустойки в связи с неисполнением или ненадлежащим исполнением обязательств по государственному контракту) в доход соответствующего бюджета бюджетной системы Российской Федерации (</w:t>
      </w:r>
      <w:hyperlink r:id="rId26">
        <w:r w:rsidRPr="000E231E">
          <w:rPr>
            <w:rFonts w:ascii="Times New Roman" w:hAnsi="Times New Roman" w:cs="Times New Roman"/>
          </w:rPr>
          <w:t>статья 218</w:t>
        </w:r>
      </w:hyperlink>
      <w:r w:rsidRPr="000E231E">
        <w:rPr>
          <w:rFonts w:ascii="Times New Roman" w:hAnsi="Times New Roman" w:cs="Times New Roman"/>
        </w:rPr>
        <w:t xml:space="preserve"> Бюджетного кодекса).</w:t>
      </w:r>
    </w:p>
    <w:p w:rsidR="000E231E" w:rsidRPr="000E231E" w:rsidRDefault="000E231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 xml:space="preserve">В силу </w:t>
      </w:r>
      <w:hyperlink r:id="rId27">
        <w:r w:rsidRPr="000E231E">
          <w:rPr>
            <w:rFonts w:ascii="Times New Roman" w:hAnsi="Times New Roman" w:cs="Times New Roman"/>
          </w:rPr>
          <w:t>статьи 46</w:t>
        </w:r>
      </w:hyperlink>
      <w:r w:rsidRPr="000E231E">
        <w:rPr>
          <w:rFonts w:ascii="Times New Roman" w:hAnsi="Times New Roman" w:cs="Times New Roman"/>
        </w:rPr>
        <w:t xml:space="preserve"> Бюджетного кодекса суммы штрафов, неустоек, пеней,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федеральным государственным органом (его подведомственным федеральным казенным учреждением), подлежат зачислению в федеральный бюджет по нормативу 100 процентов.</w:t>
      </w:r>
    </w:p>
    <w:p w:rsidR="000E231E" w:rsidRPr="000E231E" w:rsidRDefault="000E231E">
      <w:pPr>
        <w:pStyle w:val="ConsPlusNormal"/>
        <w:contextualSpacing/>
        <w:rPr>
          <w:rFonts w:ascii="Times New Roman" w:hAnsi="Times New Roman" w:cs="Times New Roman"/>
        </w:rPr>
      </w:pPr>
    </w:p>
    <w:p w:rsidR="000E231E" w:rsidRPr="000E231E" w:rsidRDefault="000E231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Заместитель директора Департамента</w:t>
      </w:r>
    </w:p>
    <w:p w:rsidR="000E231E" w:rsidRPr="000E231E" w:rsidRDefault="000E231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бюджетной методологии</w:t>
      </w:r>
    </w:p>
    <w:p w:rsidR="000E231E" w:rsidRPr="000E231E" w:rsidRDefault="000E231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и финансовой отчетности</w:t>
      </w:r>
    </w:p>
    <w:p w:rsidR="000E231E" w:rsidRPr="000E231E" w:rsidRDefault="000E231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в государственном секторе</w:t>
      </w:r>
    </w:p>
    <w:p w:rsidR="000E231E" w:rsidRPr="000E231E" w:rsidRDefault="000E231E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С.В.СИВЕЦ</w:t>
      </w:r>
    </w:p>
    <w:p w:rsidR="000E231E" w:rsidRPr="000E231E" w:rsidRDefault="000E231E">
      <w:pPr>
        <w:pStyle w:val="ConsPlusNormal"/>
        <w:contextualSpacing/>
        <w:rPr>
          <w:rFonts w:ascii="Times New Roman" w:hAnsi="Times New Roman" w:cs="Times New Roman"/>
        </w:rPr>
      </w:pPr>
      <w:r w:rsidRPr="000E231E">
        <w:rPr>
          <w:rFonts w:ascii="Times New Roman" w:hAnsi="Times New Roman" w:cs="Times New Roman"/>
        </w:rPr>
        <w:t>06.07.2023</w:t>
      </w:r>
    </w:p>
    <w:p w:rsidR="000E231E" w:rsidRPr="000E231E" w:rsidRDefault="000E231E">
      <w:pPr>
        <w:pStyle w:val="ConsPlusNormal"/>
        <w:contextualSpacing/>
        <w:rPr>
          <w:rFonts w:ascii="Times New Roman" w:hAnsi="Times New Roman" w:cs="Times New Roman"/>
        </w:rPr>
      </w:pPr>
    </w:p>
    <w:p w:rsidR="000E231E" w:rsidRPr="000E231E" w:rsidRDefault="000E231E">
      <w:pPr>
        <w:pStyle w:val="ConsPlusNormal"/>
        <w:contextualSpacing/>
        <w:rPr>
          <w:rFonts w:ascii="Times New Roman" w:hAnsi="Times New Roman" w:cs="Times New Roman"/>
        </w:rPr>
      </w:pPr>
    </w:p>
    <w:p w:rsidR="000E231E" w:rsidRPr="000E231E" w:rsidRDefault="000E231E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D900C3" w:rsidRPr="000E231E" w:rsidRDefault="00D900C3">
      <w:pPr>
        <w:contextualSpacing/>
        <w:rPr>
          <w:rFonts w:ascii="Times New Roman" w:hAnsi="Times New Roman" w:cs="Times New Roman"/>
        </w:rPr>
      </w:pPr>
    </w:p>
    <w:sectPr w:rsidR="00D900C3" w:rsidRPr="000E231E" w:rsidSect="0072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1E"/>
    <w:rsid w:val="000E231E"/>
    <w:rsid w:val="00D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FBB79-0A98-482C-ADFC-31565107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3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231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23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3816F20A24C53B0E23A4457E1A8E6C990ECA25E312A4BEA43132E42C8F2BD36E17FE6E4AC5E073D7A4DFEE8128BE0F75715FB3D2B4K2A2M" TargetMode="External"/><Relationship Id="rId13" Type="http://schemas.openxmlformats.org/officeDocument/2006/relationships/hyperlink" Target="consultantplus://offline/ref=F43816F20A24C53B0E23A4457E1A8E6C990CCB25E813A4BEA43132E42C8F2BD36E17FE6D4FCCE27182FECFEAC87DB011766741B9CCB421EDKEAEM" TargetMode="External"/><Relationship Id="rId18" Type="http://schemas.openxmlformats.org/officeDocument/2006/relationships/hyperlink" Target="consultantplus://offline/ref=F43816F20A24C53B0E23A4457E1A8E6C990CCB25E813A4BEA43132E42C8F2BD36E17FE6D4FCDE07A80FECFEAC87DB011766741B9CCB421EDKEAEM" TargetMode="External"/><Relationship Id="rId26" Type="http://schemas.openxmlformats.org/officeDocument/2006/relationships/hyperlink" Target="consultantplus://offline/ref=F43816F20A24C53B0E23A4457E1A8E6C990ECA25E312A4BEA43132E42C8F2BD36E17FE6A4FCCE173D7A4DFEE8128BE0F75715FB3D2B4K2A2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43816F20A24C53B0E23A4457E1A8E6C990EC023E713A4BEA43132E42C8F2BD36E17FE6D4FCCE97D82FECFEAC87DB011766741B9CCB421EDKEAEM" TargetMode="External"/><Relationship Id="rId7" Type="http://schemas.openxmlformats.org/officeDocument/2006/relationships/hyperlink" Target="consultantplus://offline/ref=F43816F20A24C53B0E23A4457E1A8E6C990ECA25E312A4BEA43132E42C8F2BD37C17A6614FCEFE788BEB99BB8EK2ABM" TargetMode="External"/><Relationship Id="rId12" Type="http://schemas.openxmlformats.org/officeDocument/2006/relationships/hyperlink" Target="consultantplus://offline/ref=F43816F20A24C53B0E23A4457E1A8E6C990CCB25E813A4BEA43132E42C8F2BD36E17FE6E4DC5E773D7A4DFEE8128BE0F75715FB3D2B4K2A2M" TargetMode="External"/><Relationship Id="rId17" Type="http://schemas.openxmlformats.org/officeDocument/2006/relationships/hyperlink" Target="consultantplus://offline/ref=F43816F20A24C53B0E23A4457E1A8E6C990CCB25E813A4BEA43132E42C8F2BD36E17FE6E46C8E173D7A4DFEE8128BE0F75715FB3D2B4K2A2M" TargetMode="External"/><Relationship Id="rId25" Type="http://schemas.openxmlformats.org/officeDocument/2006/relationships/hyperlink" Target="consultantplus://offline/ref=F43816F20A24C53B0E23A4457E1A8E6C990ECA25E312A4BEA43132E42C8F2BD36E17FE6E4AC5E773D7A4DFEE8128BE0F75715FB3D2B4K2A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43816F20A24C53B0E23A4457E1A8E6C990CCB25E813A4BEA43132E42C8F2BD36E17FE6D4DCDE27988A1CAFFD925BD126B7949AFD0B623KEACM" TargetMode="External"/><Relationship Id="rId20" Type="http://schemas.openxmlformats.org/officeDocument/2006/relationships/hyperlink" Target="consultantplus://offline/ref=F43816F20A24C53B0E23A4457E1A8E6C990EC023E713A4BEA43132E42C8F2BD36E17FE6D4FCFE07981FECFEAC87DB011766741B9CCB421EDKEAE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3816F20A24C53B0E23A4457E1A8E6C990ECA25E312A4BEA43132E42C8F2BD37C17A6614FCEFE788BEB99BB8EK2ABM" TargetMode="External"/><Relationship Id="rId11" Type="http://schemas.openxmlformats.org/officeDocument/2006/relationships/hyperlink" Target="consultantplus://offline/ref=F43816F20A24C53B0E23A4457E1A8E6C990CCB25E813A4BEA43132E42C8F2BD36E17FE6E4DCEE773D7A4DFEE8128BE0F75715FB3D2B4K2A2M" TargetMode="External"/><Relationship Id="rId24" Type="http://schemas.openxmlformats.org/officeDocument/2006/relationships/hyperlink" Target="consultantplus://offline/ref=F43816F20A24C53B0E23A4457E1A8E6C990ECA25E312A4BEA43132E42C8F2BD36E17FE6E4AC5E073D7A4DFEE8128BE0F75715FB3D2B4K2A2M" TargetMode="External"/><Relationship Id="rId5" Type="http://schemas.openxmlformats.org/officeDocument/2006/relationships/hyperlink" Target="consultantplus://offline/ref=F43816F20A24C53B0E23A4457E1A8E6C990CCB22E617A4BEA43132E42C8F2BD36E17FE6D4FCDE57983FECFEAC87DB011766741B9CCB421EDKEAEM" TargetMode="External"/><Relationship Id="rId15" Type="http://schemas.openxmlformats.org/officeDocument/2006/relationships/hyperlink" Target="consultantplus://offline/ref=F43816F20A24C53B0E23A4457E1A8E6C990CCB25E813A4BEA43132E42C8F2BD36E17FE6D4DCDE27988A1CAFFD925BD126B7949AFD0B623KEACM" TargetMode="External"/><Relationship Id="rId23" Type="http://schemas.openxmlformats.org/officeDocument/2006/relationships/hyperlink" Target="consultantplus://offline/ref=F43816F20A24C53B0E23A4457E1A8E6C990ECA25E312A4BEA43132E42C8F2BD36E17FE6A4DCBE073D7A4DFEE8128BE0F75715FB3D2B4K2A2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F43816F20A24C53B0E23A4457E1A8E6C990EC023E713A4BEA43132E42C8F2BD36E17FE6D4FCCE97D82FECFEAC87DB011766741B9CCB421EDKEAEM" TargetMode="External"/><Relationship Id="rId19" Type="http://schemas.openxmlformats.org/officeDocument/2006/relationships/hyperlink" Target="consultantplus://offline/ref=F43816F20A24C53B0E23A4457E1A8E6C990EC023E713A4BEA43132E42C8F2BD37C17A6614FCEFE788BEB99BB8EK2ABM" TargetMode="External"/><Relationship Id="rId4" Type="http://schemas.openxmlformats.org/officeDocument/2006/relationships/hyperlink" Target="consultantplus://offline/ref=F43816F20A24C53B0E23A4457E1A8E6C990EC12EE41AA4BEA43132E42C8F2BD36E17FE6D4FCDE07A80FECFEAC87DB011766741B9CCB421EDKEAEM" TargetMode="External"/><Relationship Id="rId9" Type="http://schemas.openxmlformats.org/officeDocument/2006/relationships/hyperlink" Target="consultantplus://offline/ref=F43816F20A24C53B0E23A4457E1A8E6C990ECA25E312A4BEA43132E42C8F2BD36E17FE6E4AC5E773D7A4DFEE8128BE0F75715FB3D2B4K2A2M" TargetMode="External"/><Relationship Id="rId14" Type="http://schemas.openxmlformats.org/officeDocument/2006/relationships/hyperlink" Target="consultantplus://offline/ref=F43816F20A24C53B0E23A4457E1A8E6C990CCB25E813A4BEA43132E42C8F2BD36E17FE6D4DCDE27988A1CAFFD925BD126B7949AFD0B623KEACM" TargetMode="External"/><Relationship Id="rId22" Type="http://schemas.openxmlformats.org/officeDocument/2006/relationships/hyperlink" Target="consultantplus://offline/ref=F43816F20A24C53B0E23A4457E1A8E6C990CCB25E813A4BEA43132E42C8F2BD37C17A6614FCEFE788BEB99BB8EK2ABM" TargetMode="External"/><Relationship Id="rId27" Type="http://schemas.openxmlformats.org/officeDocument/2006/relationships/hyperlink" Target="consultantplus://offline/ref=F43816F20A24C53B0E23A4457E1A8E6C990ECA25E312A4BEA43132E42C8F2BD36E17FE6A4DCBE073D7A4DFEE8128BE0F75715FB3D2B4K2A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cp:lastPrinted>2023-08-03T12:00:00Z</cp:lastPrinted>
  <dcterms:created xsi:type="dcterms:W3CDTF">2023-08-03T12:00:00Z</dcterms:created>
  <dcterms:modified xsi:type="dcterms:W3CDTF">2023-08-03T12:01:00Z</dcterms:modified>
</cp:coreProperties>
</file>